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099" w:rsidRDefault="009E109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E1099" w:rsidRDefault="009E1099">
      <w:pPr>
        <w:pStyle w:val="ConsPlusNormal"/>
        <w:jc w:val="both"/>
        <w:outlineLvl w:val="0"/>
      </w:pPr>
    </w:p>
    <w:p w:rsidR="009E1099" w:rsidRDefault="009E1099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9E1099" w:rsidRDefault="009E1099">
      <w:pPr>
        <w:pStyle w:val="ConsPlusTitle"/>
        <w:jc w:val="center"/>
      </w:pPr>
    </w:p>
    <w:p w:rsidR="009E1099" w:rsidRDefault="009E1099">
      <w:pPr>
        <w:pStyle w:val="ConsPlusTitle"/>
        <w:jc w:val="center"/>
      </w:pPr>
      <w:r>
        <w:t>ПОСТАНОВЛЕНИЕ</w:t>
      </w:r>
    </w:p>
    <w:p w:rsidR="009E1099" w:rsidRDefault="009E1099">
      <w:pPr>
        <w:pStyle w:val="ConsPlusTitle"/>
        <w:jc w:val="center"/>
      </w:pPr>
      <w:r>
        <w:t>от 27 декабря 2021 г. N 687-пп</w:t>
      </w:r>
    </w:p>
    <w:p w:rsidR="009E1099" w:rsidRDefault="009E1099">
      <w:pPr>
        <w:pStyle w:val="ConsPlusTitle"/>
        <w:jc w:val="center"/>
      </w:pPr>
    </w:p>
    <w:p w:rsidR="009E1099" w:rsidRDefault="009E1099">
      <w:pPr>
        <w:pStyle w:val="ConsPlusTitle"/>
        <w:jc w:val="center"/>
      </w:pPr>
      <w:r>
        <w:t>О РАСПРЕДЕЛЕНИИ СУБСИДИЙ БЮДЖЕТАМ МУНИЦИПАЛЬНЫХ РАЙОНОВ</w:t>
      </w:r>
    </w:p>
    <w:p w:rsidR="009E1099" w:rsidRDefault="009E1099">
      <w:pPr>
        <w:pStyle w:val="ConsPlusTitle"/>
        <w:jc w:val="center"/>
      </w:pPr>
      <w:r>
        <w:t>И ГОРОДСКИХ ОКРУГОВ БЕЛГОРОДСКОЙ ОБЛАСТИ НА РЕАЛИЗАЦИЮ</w:t>
      </w:r>
    </w:p>
    <w:p w:rsidR="009E1099" w:rsidRDefault="009E1099">
      <w:pPr>
        <w:pStyle w:val="ConsPlusTitle"/>
        <w:jc w:val="center"/>
      </w:pPr>
      <w:r>
        <w:t>ИНИЦИАТИВНЫХ ПРОЕКТОВ И НАКАЗОВ НА 2022 ГОД</w:t>
      </w:r>
    </w:p>
    <w:p w:rsidR="009E1099" w:rsidRDefault="009E1099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E109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099" w:rsidRDefault="009E109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099" w:rsidRDefault="009E109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E1099" w:rsidRDefault="009E109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E1099" w:rsidRDefault="009E109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9E1099" w:rsidRDefault="009E1099">
            <w:pPr>
              <w:pStyle w:val="ConsPlusNormal"/>
              <w:jc w:val="center"/>
            </w:pPr>
            <w:r>
              <w:rPr>
                <w:color w:val="392C69"/>
              </w:rPr>
              <w:t>от 21.02.2022 N 78-пп)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099" w:rsidRDefault="009E1099">
            <w:pPr>
              <w:spacing w:after="1" w:line="0" w:lineRule="atLeast"/>
            </w:pPr>
          </w:p>
        </w:tc>
      </w:tr>
    </w:tbl>
    <w:p w:rsidR="009E1099" w:rsidRDefault="009E1099">
      <w:pPr>
        <w:pStyle w:val="ConsPlusNormal"/>
        <w:jc w:val="both"/>
      </w:pPr>
    </w:p>
    <w:p w:rsidR="009E1099" w:rsidRDefault="009E1099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законом</w:t>
        </w:r>
      </w:hyperlink>
      <w:r>
        <w:t xml:space="preserve"> Белгородской области от 26 декабря 2020 года N 20 "Об инициативных проектах",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 декабря 2020 года N 598-пп "О реализации инициативных проектов на территории Белгородской области",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7 декабря 2020 года N 509-пп "Об утверждении Порядка предоставления и распределения субсидий из областного бюджета бюджетам муниципальных районов (городских округов) на реализацию инициативных проектов", на основании протокола заседания межведомственной комиссии по подведению итогов конкурсного отбора инициативных проектов в 2021 году от 8 ноября 2021 года Правительство Белгородской области постановляет:</w:t>
      </w:r>
    </w:p>
    <w:p w:rsidR="009E1099" w:rsidRDefault="009E1099">
      <w:pPr>
        <w:pStyle w:val="ConsPlusNormal"/>
        <w:jc w:val="both"/>
      </w:pPr>
    </w:p>
    <w:p w:rsidR="009E1099" w:rsidRDefault="009E1099">
      <w:pPr>
        <w:pStyle w:val="ConsPlusNormal"/>
        <w:ind w:firstLine="540"/>
        <w:jc w:val="both"/>
      </w:pPr>
      <w:r>
        <w:t xml:space="preserve">1. Утвердить </w:t>
      </w:r>
      <w:hyperlink w:anchor="P42" w:history="1">
        <w:r>
          <w:rPr>
            <w:color w:val="0000FF"/>
          </w:rPr>
          <w:t>распределение</w:t>
        </w:r>
      </w:hyperlink>
      <w:r>
        <w:t xml:space="preserve"> субсидий бюджетам муниципальных районов и городских округов на реализацию инициативных проектов и наказов на 2022 год в сумме 678701600 (шестьсот семьдесят восемь миллионов семьсот одна тысяча шестьсот) рублей (приложение N 1).</w:t>
      </w:r>
    </w:p>
    <w:p w:rsidR="009E1099" w:rsidRDefault="009E1099">
      <w:pPr>
        <w:pStyle w:val="ConsPlusNormal"/>
        <w:jc w:val="both"/>
      </w:pPr>
    </w:p>
    <w:p w:rsidR="009E1099" w:rsidRDefault="009E1099">
      <w:pPr>
        <w:pStyle w:val="ConsPlusNormal"/>
        <w:ind w:firstLine="540"/>
        <w:jc w:val="both"/>
      </w:pPr>
      <w:r>
        <w:t xml:space="preserve">2. Министерству финансов и бюджетной политики Белгородской области (Боровик В.Ф.) при подготовке проекта </w:t>
      </w:r>
      <w:hyperlink r:id="rId10" w:history="1">
        <w:r>
          <w:rPr>
            <w:color w:val="0000FF"/>
          </w:rPr>
          <w:t>закона</w:t>
        </w:r>
      </w:hyperlink>
      <w:r>
        <w:t xml:space="preserve"> Белгородской области "Об областном бюджете на 2022 год и на плановый период 2023 и 2024 годов" предусмотреть данное распределение субсидий бюджетам муниципальных районов и городских округов на реализацию инициативных проектов и наказов на 2022 год согласно пункту 1 настоящего постановления.</w:t>
      </w:r>
    </w:p>
    <w:p w:rsidR="009E1099" w:rsidRDefault="009E1099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78-пп)</w:t>
      </w:r>
    </w:p>
    <w:p w:rsidR="009E1099" w:rsidRDefault="009E1099">
      <w:pPr>
        <w:pStyle w:val="ConsPlusNormal"/>
        <w:jc w:val="both"/>
      </w:pPr>
    </w:p>
    <w:p w:rsidR="009E1099" w:rsidRDefault="009E1099">
      <w:pPr>
        <w:pStyle w:val="ConsPlusNormal"/>
        <w:ind w:firstLine="540"/>
        <w:jc w:val="both"/>
      </w:pPr>
      <w:r>
        <w:t xml:space="preserve">3. Министерству жилищно-коммунального хозяйства Белгородской области (Ботвиньев А.Н.) провести работу по заключению соглашений о предоставлении субсидий бюджетам муниципальных районов и городских округов Белгородской области на реализацию инициативных проектов и наказов в 2022 году с администрациями муниципальных районов и городских округов Белгородской области согласно </w:t>
      </w:r>
      <w:hyperlink w:anchor="P123" w:history="1">
        <w:r>
          <w:rPr>
            <w:color w:val="0000FF"/>
          </w:rPr>
          <w:t>перечню</w:t>
        </w:r>
      </w:hyperlink>
      <w:r>
        <w:t xml:space="preserve"> инициативных проектов и наказов, отобранных для получения финансовой поддержки за счет субсидий из областного бюджета в 2022 году (приложение N 2).</w:t>
      </w:r>
    </w:p>
    <w:p w:rsidR="009E1099" w:rsidRDefault="009E1099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78-пп)</w:t>
      </w:r>
    </w:p>
    <w:p w:rsidR="009E1099" w:rsidRDefault="009E1099">
      <w:pPr>
        <w:pStyle w:val="ConsPlusNormal"/>
        <w:jc w:val="both"/>
      </w:pPr>
    </w:p>
    <w:p w:rsidR="009E1099" w:rsidRDefault="009E1099">
      <w:pPr>
        <w:pStyle w:val="ConsPlusNormal"/>
        <w:ind w:firstLine="540"/>
        <w:jc w:val="both"/>
      </w:pPr>
      <w:r>
        <w:t>4. Контроль за исполнением постановления возложить на заместителя Губернатора Белгородской области Полежаева К.А.</w:t>
      </w:r>
    </w:p>
    <w:p w:rsidR="009E1099" w:rsidRDefault="009E1099">
      <w:pPr>
        <w:pStyle w:val="ConsPlusNormal"/>
        <w:jc w:val="both"/>
      </w:pPr>
      <w:r>
        <w:t xml:space="preserve">(п. 4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78-пп)</w:t>
      </w:r>
    </w:p>
    <w:p w:rsidR="009E1099" w:rsidRDefault="009E1099">
      <w:pPr>
        <w:pStyle w:val="ConsPlusNormal"/>
        <w:jc w:val="both"/>
      </w:pPr>
    </w:p>
    <w:p w:rsidR="009E1099" w:rsidRDefault="009E1099">
      <w:pPr>
        <w:pStyle w:val="ConsPlusNormal"/>
        <w:ind w:firstLine="540"/>
        <w:jc w:val="both"/>
      </w:pPr>
      <w:r>
        <w:t>5. Настоящее постановление вступает в силу со дня его официального опубликования и распространяется на правоотношения, связанные с формированием областного бюджета на 2022 год и на плановый период 2023 и 2024 годов.</w:t>
      </w:r>
    </w:p>
    <w:p w:rsidR="009E1099" w:rsidRDefault="009E1099">
      <w:pPr>
        <w:pStyle w:val="ConsPlusNormal"/>
        <w:jc w:val="both"/>
      </w:pPr>
    </w:p>
    <w:p w:rsidR="009E1099" w:rsidRDefault="009E1099">
      <w:pPr>
        <w:pStyle w:val="ConsPlusNormal"/>
        <w:jc w:val="right"/>
      </w:pPr>
      <w:r>
        <w:t>Губернатор Белгородской области</w:t>
      </w:r>
    </w:p>
    <w:p w:rsidR="009E1099" w:rsidRDefault="009E1099">
      <w:pPr>
        <w:pStyle w:val="ConsPlusNormal"/>
        <w:jc w:val="right"/>
      </w:pPr>
      <w:r>
        <w:t>В.В.ГЛАДКОВ</w:t>
      </w:r>
    </w:p>
    <w:p w:rsidR="009E1099" w:rsidRDefault="009E1099">
      <w:pPr>
        <w:pStyle w:val="ConsPlusNormal"/>
        <w:jc w:val="both"/>
      </w:pPr>
    </w:p>
    <w:p w:rsidR="009E1099" w:rsidRDefault="009E1099">
      <w:pPr>
        <w:pStyle w:val="ConsPlusNormal"/>
        <w:jc w:val="both"/>
      </w:pPr>
    </w:p>
    <w:p w:rsidR="009E1099" w:rsidRDefault="009E1099">
      <w:pPr>
        <w:pStyle w:val="ConsPlusNormal"/>
        <w:jc w:val="both"/>
      </w:pPr>
    </w:p>
    <w:p w:rsidR="009E1099" w:rsidRDefault="009E1099">
      <w:pPr>
        <w:pStyle w:val="ConsPlusNormal"/>
        <w:jc w:val="both"/>
      </w:pPr>
    </w:p>
    <w:p w:rsidR="009E1099" w:rsidRDefault="009E1099">
      <w:pPr>
        <w:pStyle w:val="ConsPlusNormal"/>
        <w:jc w:val="both"/>
      </w:pPr>
    </w:p>
    <w:p w:rsidR="009E1099" w:rsidRDefault="009E1099">
      <w:pPr>
        <w:pStyle w:val="ConsPlusNormal"/>
        <w:jc w:val="right"/>
        <w:outlineLvl w:val="0"/>
      </w:pPr>
      <w:r>
        <w:t>Приложение N 1</w:t>
      </w:r>
    </w:p>
    <w:p w:rsidR="009E1099" w:rsidRDefault="009E1099">
      <w:pPr>
        <w:pStyle w:val="ConsPlusNormal"/>
        <w:jc w:val="both"/>
      </w:pPr>
    </w:p>
    <w:p w:rsidR="009E1099" w:rsidRDefault="009E1099">
      <w:pPr>
        <w:pStyle w:val="ConsPlusNormal"/>
        <w:jc w:val="right"/>
      </w:pPr>
      <w:r>
        <w:t>Утверждено</w:t>
      </w:r>
    </w:p>
    <w:p w:rsidR="009E1099" w:rsidRDefault="009E1099">
      <w:pPr>
        <w:pStyle w:val="ConsPlusNormal"/>
        <w:jc w:val="right"/>
      </w:pPr>
      <w:r>
        <w:t>постановлением</w:t>
      </w:r>
    </w:p>
    <w:p w:rsidR="009E1099" w:rsidRDefault="009E1099">
      <w:pPr>
        <w:pStyle w:val="ConsPlusNormal"/>
        <w:jc w:val="right"/>
      </w:pPr>
      <w:r>
        <w:t>Правительства Белгородской области</w:t>
      </w:r>
    </w:p>
    <w:p w:rsidR="009E1099" w:rsidRDefault="009E1099">
      <w:pPr>
        <w:pStyle w:val="ConsPlusNormal"/>
        <w:jc w:val="right"/>
      </w:pPr>
      <w:r>
        <w:t>от 27 декабря 2021 г. N 687-пп</w:t>
      </w:r>
    </w:p>
    <w:p w:rsidR="009E1099" w:rsidRDefault="009E1099">
      <w:pPr>
        <w:pStyle w:val="ConsPlusNormal"/>
        <w:jc w:val="both"/>
      </w:pPr>
    </w:p>
    <w:p w:rsidR="009E1099" w:rsidRDefault="009E1099">
      <w:pPr>
        <w:pStyle w:val="ConsPlusTitle"/>
        <w:jc w:val="center"/>
      </w:pPr>
      <w:bookmarkStart w:id="0" w:name="P42"/>
      <w:bookmarkEnd w:id="0"/>
      <w:r>
        <w:t>РАСПРЕДЕЛЕНИЕ СУБСИДИЙ БЮДЖЕТАМ МУНИЦИПАЛЬНЫХ РАЙОНОВ</w:t>
      </w:r>
    </w:p>
    <w:p w:rsidR="009E1099" w:rsidRDefault="009E1099">
      <w:pPr>
        <w:pStyle w:val="ConsPlusTitle"/>
        <w:jc w:val="center"/>
      </w:pPr>
      <w:r>
        <w:t>И ГОРОДСКИХ ОКРУГОВ НА РЕАЛИЗАЦИЮ ИНИЦИАТИВНЫХ</w:t>
      </w:r>
    </w:p>
    <w:p w:rsidR="009E1099" w:rsidRDefault="009E1099">
      <w:pPr>
        <w:pStyle w:val="ConsPlusTitle"/>
        <w:jc w:val="center"/>
      </w:pPr>
      <w:r>
        <w:t>ПРОЕКТОВ И НАКАЗОВ НА 2022 ГОД</w:t>
      </w:r>
    </w:p>
    <w:p w:rsidR="009E1099" w:rsidRDefault="009E109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5499"/>
        <w:gridCol w:w="2665"/>
      </w:tblGrid>
      <w:tr w:rsidR="009E1099">
        <w:tc>
          <w:tcPr>
            <w:tcW w:w="850" w:type="dxa"/>
          </w:tcPr>
          <w:p w:rsidR="009E1099" w:rsidRDefault="009E1099">
            <w:pPr>
              <w:pStyle w:val="ConsPlusNormal"/>
              <w:jc w:val="center"/>
            </w:pPr>
            <w:r>
              <w:t>N</w:t>
            </w:r>
          </w:p>
          <w:p w:rsidR="009E1099" w:rsidRDefault="009E1099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5499" w:type="dxa"/>
          </w:tcPr>
          <w:p w:rsidR="009E1099" w:rsidRDefault="009E1099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665" w:type="dxa"/>
          </w:tcPr>
          <w:p w:rsidR="009E1099" w:rsidRDefault="009E1099">
            <w:pPr>
              <w:pStyle w:val="ConsPlusNormal"/>
              <w:jc w:val="center"/>
            </w:pPr>
            <w:r>
              <w:t>Сумма</w:t>
            </w:r>
          </w:p>
          <w:p w:rsidR="009E1099" w:rsidRDefault="009E1099">
            <w:pPr>
              <w:pStyle w:val="ConsPlusNormal"/>
              <w:jc w:val="center"/>
            </w:pPr>
            <w:r>
              <w:t>(в тыс. руб.)</w:t>
            </w:r>
          </w:p>
        </w:tc>
      </w:tr>
      <w:tr w:rsidR="009E1099">
        <w:tc>
          <w:tcPr>
            <w:tcW w:w="850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499" w:type="dxa"/>
            <w:vAlign w:val="center"/>
          </w:tcPr>
          <w:p w:rsidR="009E1099" w:rsidRDefault="009E1099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2665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12 740,3</w:t>
            </w:r>
          </w:p>
        </w:tc>
      </w:tr>
      <w:tr w:rsidR="009E1099">
        <w:tc>
          <w:tcPr>
            <w:tcW w:w="850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499" w:type="dxa"/>
            <w:vAlign w:val="center"/>
          </w:tcPr>
          <w:p w:rsidR="009E1099" w:rsidRDefault="009E1099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2665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3 697,0</w:t>
            </w:r>
          </w:p>
        </w:tc>
      </w:tr>
      <w:tr w:rsidR="009E1099">
        <w:tc>
          <w:tcPr>
            <w:tcW w:w="850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499" w:type="dxa"/>
            <w:vAlign w:val="center"/>
          </w:tcPr>
          <w:p w:rsidR="009E1099" w:rsidRDefault="009E1099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2665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13 749,5</w:t>
            </w:r>
          </w:p>
        </w:tc>
      </w:tr>
      <w:tr w:rsidR="009E1099">
        <w:tc>
          <w:tcPr>
            <w:tcW w:w="850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499" w:type="dxa"/>
            <w:vAlign w:val="center"/>
          </w:tcPr>
          <w:p w:rsidR="009E1099" w:rsidRDefault="009E1099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2665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21 217,2</w:t>
            </w:r>
          </w:p>
        </w:tc>
      </w:tr>
      <w:tr w:rsidR="009E1099">
        <w:tc>
          <w:tcPr>
            <w:tcW w:w="850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499" w:type="dxa"/>
            <w:vAlign w:val="center"/>
          </w:tcPr>
          <w:p w:rsidR="009E1099" w:rsidRDefault="009E1099">
            <w:pPr>
              <w:pStyle w:val="ConsPlusNormal"/>
            </w:pPr>
            <w:r>
              <w:t>Ивнянский район</w:t>
            </w:r>
          </w:p>
        </w:tc>
        <w:tc>
          <w:tcPr>
            <w:tcW w:w="2665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1 500,1</w:t>
            </w:r>
          </w:p>
        </w:tc>
      </w:tr>
      <w:tr w:rsidR="009E1099">
        <w:tc>
          <w:tcPr>
            <w:tcW w:w="850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499" w:type="dxa"/>
            <w:vAlign w:val="center"/>
          </w:tcPr>
          <w:p w:rsidR="009E1099" w:rsidRDefault="009E1099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2665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8 503,7</w:t>
            </w:r>
          </w:p>
        </w:tc>
      </w:tr>
      <w:tr w:rsidR="009E1099">
        <w:tc>
          <w:tcPr>
            <w:tcW w:w="850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499" w:type="dxa"/>
            <w:vAlign w:val="center"/>
          </w:tcPr>
          <w:p w:rsidR="009E1099" w:rsidRDefault="009E1099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2665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18 660,3</w:t>
            </w:r>
          </w:p>
        </w:tc>
      </w:tr>
      <w:tr w:rsidR="009E1099">
        <w:tc>
          <w:tcPr>
            <w:tcW w:w="850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499" w:type="dxa"/>
            <w:vAlign w:val="center"/>
          </w:tcPr>
          <w:p w:rsidR="009E1099" w:rsidRDefault="009E1099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2665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2 945,7</w:t>
            </w:r>
          </w:p>
        </w:tc>
      </w:tr>
      <w:tr w:rsidR="009E1099">
        <w:tc>
          <w:tcPr>
            <w:tcW w:w="850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499" w:type="dxa"/>
            <w:vAlign w:val="center"/>
          </w:tcPr>
          <w:p w:rsidR="009E1099" w:rsidRDefault="009E1099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2665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17 625,0</w:t>
            </w:r>
          </w:p>
        </w:tc>
      </w:tr>
      <w:tr w:rsidR="009E1099">
        <w:tc>
          <w:tcPr>
            <w:tcW w:w="850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499" w:type="dxa"/>
            <w:vAlign w:val="center"/>
          </w:tcPr>
          <w:p w:rsidR="009E1099" w:rsidRDefault="009E1099">
            <w:pPr>
              <w:pStyle w:val="ConsPlusNormal"/>
            </w:pPr>
            <w:r>
              <w:t>Ровеньский район</w:t>
            </w:r>
          </w:p>
        </w:tc>
        <w:tc>
          <w:tcPr>
            <w:tcW w:w="2665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4 993,7</w:t>
            </w:r>
          </w:p>
        </w:tc>
      </w:tr>
      <w:tr w:rsidR="009E1099">
        <w:tc>
          <w:tcPr>
            <w:tcW w:w="850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499" w:type="dxa"/>
            <w:vAlign w:val="center"/>
          </w:tcPr>
          <w:p w:rsidR="009E1099" w:rsidRDefault="009E1099">
            <w:pPr>
              <w:pStyle w:val="ConsPlusNormal"/>
            </w:pPr>
            <w:r>
              <w:t>Чернянский район</w:t>
            </w:r>
          </w:p>
        </w:tc>
        <w:tc>
          <w:tcPr>
            <w:tcW w:w="2665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16 810,9</w:t>
            </w:r>
          </w:p>
        </w:tc>
      </w:tr>
      <w:tr w:rsidR="009E1099">
        <w:tc>
          <w:tcPr>
            <w:tcW w:w="850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499" w:type="dxa"/>
            <w:vAlign w:val="center"/>
          </w:tcPr>
          <w:p w:rsidR="009E1099" w:rsidRDefault="009E1099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2665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44 803,9</w:t>
            </w:r>
          </w:p>
        </w:tc>
      </w:tr>
      <w:tr w:rsidR="009E1099">
        <w:tc>
          <w:tcPr>
            <w:tcW w:w="850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499" w:type="dxa"/>
            <w:vAlign w:val="center"/>
          </w:tcPr>
          <w:p w:rsidR="009E1099" w:rsidRDefault="009E1099">
            <w:pPr>
              <w:pStyle w:val="ConsPlusNormal"/>
            </w:pPr>
            <w:r>
              <w:t>г. Белгород</w:t>
            </w:r>
          </w:p>
        </w:tc>
        <w:tc>
          <w:tcPr>
            <w:tcW w:w="2665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106 376,4</w:t>
            </w:r>
          </w:p>
        </w:tc>
      </w:tr>
      <w:tr w:rsidR="009E1099">
        <w:tc>
          <w:tcPr>
            <w:tcW w:w="850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499" w:type="dxa"/>
            <w:vAlign w:val="center"/>
          </w:tcPr>
          <w:p w:rsidR="009E1099" w:rsidRDefault="009E1099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2665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83 772,3</w:t>
            </w:r>
          </w:p>
        </w:tc>
      </w:tr>
      <w:tr w:rsidR="009E1099">
        <w:tc>
          <w:tcPr>
            <w:tcW w:w="850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499" w:type="dxa"/>
            <w:vAlign w:val="center"/>
          </w:tcPr>
          <w:p w:rsidR="009E1099" w:rsidRDefault="009E1099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2665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7 056,1</w:t>
            </w:r>
          </w:p>
        </w:tc>
      </w:tr>
      <w:tr w:rsidR="009E1099">
        <w:tc>
          <w:tcPr>
            <w:tcW w:w="850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499" w:type="dxa"/>
            <w:vAlign w:val="center"/>
          </w:tcPr>
          <w:p w:rsidR="009E1099" w:rsidRDefault="009E1099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2665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15 609,5</w:t>
            </w:r>
          </w:p>
        </w:tc>
      </w:tr>
      <w:tr w:rsidR="009E1099">
        <w:tc>
          <w:tcPr>
            <w:tcW w:w="850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499" w:type="dxa"/>
            <w:vAlign w:val="center"/>
          </w:tcPr>
          <w:p w:rsidR="009E1099" w:rsidRDefault="009E1099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2665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23 587,1</w:t>
            </w:r>
          </w:p>
        </w:tc>
      </w:tr>
      <w:tr w:rsidR="009E1099">
        <w:tc>
          <w:tcPr>
            <w:tcW w:w="850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499" w:type="dxa"/>
            <w:vAlign w:val="center"/>
          </w:tcPr>
          <w:p w:rsidR="009E1099" w:rsidRDefault="009E1099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2665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201 097,0</w:t>
            </w:r>
          </w:p>
        </w:tc>
      </w:tr>
      <w:tr w:rsidR="009E1099">
        <w:tc>
          <w:tcPr>
            <w:tcW w:w="850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>19.</w:t>
            </w:r>
          </w:p>
        </w:tc>
        <w:tc>
          <w:tcPr>
            <w:tcW w:w="5499" w:type="dxa"/>
            <w:vAlign w:val="center"/>
          </w:tcPr>
          <w:p w:rsidR="009E1099" w:rsidRDefault="009E1099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2665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34 055,9</w:t>
            </w:r>
          </w:p>
        </w:tc>
      </w:tr>
      <w:tr w:rsidR="009E1099">
        <w:tc>
          <w:tcPr>
            <w:tcW w:w="850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499" w:type="dxa"/>
            <w:vAlign w:val="center"/>
          </w:tcPr>
          <w:p w:rsidR="009E1099" w:rsidRDefault="009E1099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2665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39 900,0</w:t>
            </w:r>
          </w:p>
        </w:tc>
      </w:tr>
      <w:tr w:rsidR="009E1099">
        <w:tc>
          <w:tcPr>
            <w:tcW w:w="6349" w:type="dxa"/>
            <w:gridSpan w:val="2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665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678 701,6</w:t>
            </w:r>
          </w:p>
        </w:tc>
      </w:tr>
    </w:tbl>
    <w:p w:rsidR="009E1099" w:rsidRDefault="009E1099">
      <w:pPr>
        <w:pStyle w:val="ConsPlusNormal"/>
        <w:jc w:val="both"/>
      </w:pPr>
    </w:p>
    <w:p w:rsidR="009E1099" w:rsidRDefault="009E1099">
      <w:pPr>
        <w:pStyle w:val="ConsPlusNormal"/>
        <w:jc w:val="both"/>
      </w:pPr>
    </w:p>
    <w:p w:rsidR="009E1099" w:rsidRDefault="009E1099">
      <w:pPr>
        <w:pStyle w:val="ConsPlusNormal"/>
        <w:jc w:val="both"/>
      </w:pPr>
    </w:p>
    <w:p w:rsidR="009E1099" w:rsidRDefault="009E1099">
      <w:pPr>
        <w:pStyle w:val="ConsPlusNormal"/>
        <w:jc w:val="both"/>
      </w:pPr>
    </w:p>
    <w:p w:rsidR="009E1099" w:rsidRDefault="009E1099">
      <w:pPr>
        <w:pStyle w:val="ConsPlusNormal"/>
        <w:jc w:val="both"/>
      </w:pPr>
    </w:p>
    <w:p w:rsidR="009E1099" w:rsidRDefault="009E1099">
      <w:pPr>
        <w:pStyle w:val="ConsPlusNormal"/>
        <w:jc w:val="right"/>
        <w:outlineLvl w:val="0"/>
      </w:pPr>
      <w:r>
        <w:t>Приложение N 2</w:t>
      </w:r>
    </w:p>
    <w:p w:rsidR="009E1099" w:rsidRDefault="009E1099">
      <w:pPr>
        <w:pStyle w:val="ConsPlusNormal"/>
        <w:jc w:val="right"/>
      </w:pPr>
      <w:r>
        <w:t>к постановлению</w:t>
      </w:r>
    </w:p>
    <w:p w:rsidR="009E1099" w:rsidRDefault="009E1099">
      <w:pPr>
        <w:pStyle w:val="ConsPlusNormal"/>
        <w:jc w:val="right"/>
      </w:pPr>
      <w:r>
        <w:t>Правительства Белгородской области</w:t>
      </w:r>
    </w:p>
    <w:p w:rsidR="009E1099" w:rsidRDefault="009E1099">
      <w:pPr>
        <w:pStyle w:val="ConsPlusNormal"/>
        <w:jc w:val="right"/>
      </w:pPr>
      <w:r>
        <w:t>от 27 декабря 2021 г. N 687-пп</w:t>
      </w:r>
    </w:p>
    <w:p w:rsidR="009E1099" w:rsidRDefault="009E1099">
      <w:pPr>
        <w:pStyle w:val="ConsPlusNormal"/>
        <w:jc w:val="both"/>
      </w:pPr>
    </w:p>
    <w:p w:rsidR="009E1099" w:rsidRDefault="009E1099">
      <w:pPr>
        <w:pStyle w:val="ConsPlusTitle"/>
        <w:jc w:val="center"/>
      </w:pPr>
      <w:bookmarkStart w:id="1" w:name="P123"/>
      <w:bookmarkEnd w:id="1"/>
      <w:r>
        <w:t>ПЕРЕЧЕНЬ</w:t>
      </w:r>
    </w:p>
    <w:p w:rsidR="009E1099" w:rsidRDefault="009E1099">
      <w:pPr>
        <w:pStyle w:val="ConsPlusTitle"/>
        <w:jc w:val="center"/>
      </w:pPr>
      <w:r>
        <w:t>ИНИЦИАТИВНЫХ ПРОЕКТОВ И НАКАЗОВ, ОТОБРАННЫХ</w:t>
      </w:r>
    </w:p>
    <w:p w:rsidR="009E1099" w:rsidRDefault="009E1099">
      <w:pPr>
        <w:pStyle w:val="ConsPlusTitle"/>
        <w:jc w:val="center"/>
      </w:pPr>
      <w:r>
        <w:t>ДЛЯ ПОЛУЧЕНИЯ ФИНАНСОВОЙ ПОДДЕРЖКИ ЗА СЧЕТ</w:t>
      </w:r>
    </w:p>
    <w:p w:rsidR="009E1099" w:rsidRDefault="009E1099">
      <w:pPr>
        <w:pStyle w:val="ConsPlusTitle"/>
        <w:jc w:val="center"/>
      </w:pPr>
      <w:r>
        <w:t>СУБСИДИЙ ИЗ ОБЛАСТНОГО БЮДЖЕТА НА 2022 ГОД</w:t>
      </w:r>
    </w:p>
    <w:p w:rsidR="009E1099" w:rsidRDefault="009E109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"/>
        <w:gridCol w:w="1814"/>
        <w:gridCol w:w="2044"/>
        <w:gridCol w:w="3061"/>
        <w:gridCol w:w="1587"/>
      </w:tblGrid>
      <w:tr w:rsidR="009E1099">
        <w:tc>
          <w:tcPr>
            <w:tcW w:w="544" w:type="dxa"/>
          </w:tcPr>
          <w:p w:rsidR="009E1099" w:rsidRDefault="009E1099">
            <w:pPr>
              <w:pStyle w:val="ConsPlusNormal"/>
              <w:jc w:val="center"/>
            </w:pPr>
            <w:r>
              <w:t>N</w:t>
            </w:r>
          </w:p>
          <w:p w:rsidR="009E1099" w:rsidRDefault="009E1099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Инициатор проекта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Наименование проекта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Размер субсидии из областного бюджета</w:t>
            </w:r>
          </w:p>
          <w:p w:rsidR="009E1099" w:rsidRDefault="009E1099">
            <w:pPr>
              <w:pStyle w:val="ConsPlusNormal"/>
              <w:jc w:val="center"/>
            </w:pPr>
            <w:r>
              <w:t>(в тыс. руб.)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Алексеевский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ТОС "Меняйлово"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тротуара по ул. Центральная в с. Меняйлово Алексеевского городского округа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1 330,0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Алексеевский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тротуара по ул. Тихая Сосна в г. Алексеевка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3 448,5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Алексеевский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ТОС "Краснохуторской"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тротуара по ул. Мелиоративная в г. Алексеевка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1 330,0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Алексеевский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Староста сельского населенного пункта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детской площадки в парке 50-летия Победы в с. Иловка Алексеевского городского округа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2 090,0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Алексеевский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ТОС "Советское"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детской игровой площадки в с. Советское Алексеевского городского округа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2 090,0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Алексеевский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ТОС "Николаевский"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 xml:space="preserve">Устройство подъездной дороги к Николаевскому кладбищу в г. Алексеевка </w:t>
            </w:r>
            <w:r>
              <w:lastRenderedPageBreak/>
              <w:t>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>6 175,0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Алексеевский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тротуара по ул. Н.Рубана в г. Алексеевка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8 645,0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Алексеевский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ТОС "Щербаково"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Благоустройство дворовой территории многоквартирных домов 2 и 4 по ул. Центральная в с. Щербаково Алексеевского городского округа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5 700,0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Алексеевский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ТОС "Пески"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Обустройство объектами уличного освещения ул. Колхозная (от поворота на с. Колтуновка до автобусной остановки по ул. Озерная) в г. Алексеевка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1 027,9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Алексеевский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тротуара между ул. Колхозная и ул. Луговая в г. Алексеевка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3 277,5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Алексеевский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тротуара на пос. Ольминского в районе д. N 10 и парка в г. Алексеевка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2 565,0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Алексеевский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детской площадки в с. Божково Алексеевского городского округа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2 090,0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Алексеевский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ТОС "Ольминского"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тротуара ул. Трудовая и пер. 2-й Заводской в г. Алексеевка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5 035,0</w:t>
            </w:r>
          </w:p>
        </w:tc>
      </w:tr>
      <w:tr w:rsidR="009E1099">
        <w:tc>
          <w:tcPr>
            <w:tcW w:w="7463" w:type="dxa"/>
            <w:gridSpan w:val="4"/>
          </w:tcPr>
          <w:p w:rsidR="009E1099" w:rsidRDefault="009E1099">
            <w:pPr>
              <w:pStyle w:val="ConsPlusNormal"/>
              <w:jc w:val="right"/>
            </w:pPr>
            <w:r>
              <w:t>Итого по Алексеевскому городскому округу: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44 803,9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ТОС "Родничок"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дороги по ул. Октябрьская в с. Хохлово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3 890,4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Благоустройство территории по адресу: Белгородский район, с. Пушкарное, ул. Народная от д. 106 до детской площадки, устройство наружного освещения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70,4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 xml:space="preserve">Член Муниципального </w:t>
            </w:r>
            <w:r>
              <w:lastRenderedPageBreak/>
              <w:t>совета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 xml:space="preserve">Благоустройство территории по адресу: Белгородский </w:t>
            </w:r>
            <w:r>
              <w:lastRenderedPageBreak/>
              <w:t>район, с. Пушкарное, от ул. Садовая до ул. Майская, устройство наружного освещения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>41,0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>17.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Член Муниципального совета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Благоустройство территории по адресу: Белгородский район, с. Пушкарное, по ул. Пушкарская от д. 140 до д. 140е, устройство наружного освещения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445,7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Благоустройство территории по адресу: Белгородский район, с. Пушкарное, по ул. Пушкарская от д. 1 до д. 12, устройство наружного освещения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154,7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помещения для размещения спортивных секций в сельском клубе с. Ближнее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7 948,3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Благоустройство территории по адресу: Белгородский район, с. Пушкарное, ул. Зареченская от д. 113 до д. 129, устройство наружного освещения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189,8</w:t>
            </w:r>
          </w:p>
        </w:tc>
      </w:tr>
      <w:tr w:rsidR="009E1099">
        <w:tc>
          <w:tcPr>
            <w:tcW w:w="7463" w:type="dxa"/>
            <w:gridSpan w:val="4"/>
          </w:tcPr>
          <w:p w:rsidR="009E1099" w:rsidRDefault="009E1099">
            <w:pPr>
              <w:pStyle w:val="ConsPlusNormal"/>
              <w:jc w:val="right"/>
            </w:pPr>
            <w:r>
              <w:t>Итого по Белгородскому району: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12 740,3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Борисовский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ТОС "Заповедный"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освещения возле родника по ул. Понизовье и между ул. Понизовье и ул. Заречная с. Красный Куток Борисовского района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400,0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Борисовский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поселкового собрания городского поселения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тротуара от МБОУ "Борисовская основная общеобразовательная школа N 4" до плавательного бассейна "Ворскла" пос. Борисовка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3 297,0</w:t>
            </w:r>
          </w:p>
        </w:tc>
      </w:tr>
      <w:tr w:rsidR="009E1099">
        <w:tc>
          <w:tcPr>
            <w:tcW w:w="7463" w:type="dxa"/>
            <w:gridSpan w:val="4"/>
          </w:tcPr>
          <w:p w:rsidR="009E1099" w:rsidRDefault="009E1099">
            <w:pPr>
              <w:pStyle w:val="ConsPlusNormal"/>
              <w:jc w:val="right"/>
            </w:pPr>
            <w:r>
              <w:t>Итого по Борисовскому району: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3 697,0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сетей наружного освещения в с. Дроново Валуйского городского округа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803,1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сетей наружного освещения в с. Хмелевец Валуйского городского округа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3 243,0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>25.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сетей наружного освещения в с. Принцевка Валуйского городского округа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797,7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Благоустройство с. Мандрово Валуйского городского округа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9 873,8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тротуара по ул. Попова в г. Валуйки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6 444,5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школьного стадиона МОУ "Рождественская СОШ" в с. Рождествено Валуйского городского округа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6 925,9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автомобильной дороги по ул. Кирпичная в п. Уразово Валуйского городского округа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2 374,3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Благоустройство территории возле библиотеки N 2 на пл. Урицкого, д. 1 в г. Валуйки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3 850,7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автомобильной дороги по ул. Пушкина в г. Валуйки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20 482,1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автомобильной дороги по ул. Октябрьская в г. Валуйки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7 520,0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тротуара по ул. Луначарского в г. Валуйки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5 433,5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Староста сельского населенного пункта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автомобильной дороги по ул. Оскольная, с. Колыхалино Валуйского городского округа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3 250,0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тротуара через яр от ул. 50 лет ВЛКСМ до ул. Чапаева в г. Валуйки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3 249,4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тротуара по ул. Стрелецкая в г. Валуйки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3 283,6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 xml:space="preserve">Валуйский </w:t>
            </w:r>
            <w:r>
              <w:lastRenderedPageBreak/>
              <w:t>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 xml:space="preserve">Председатель </w:t>
            </w:r>
            <w:r>
              <w:lastRenderedPageBreak/>
              <w:t>уличного комитета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 xml:space="preserve">Обустройство детской </w:t>
            </w:r>
            <w:r>
              <w:lastRenderedPageBreak/>
              <w:t>площадки по ул. Гвардейская в г. Валуйки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>703,6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>38.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ТОС "Надежда"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тротуара по ул. Полевая и ул. Семеновы Сады в с. Солоти Валуйского городского округа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3 162,1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Староста сельского населенного пункта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детской спортивной площадки на территории МОУ "Колосовская СОШ" в с. Колосково Валуйского городского округа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2 375,0</w:t>
            </w:r>
          </w:p>
        </w:tc>
      </w:tr>
      <w:tr w:rsidR="009E1099">
        <w:tc>
          <w:tcPr>
            <w:tcW w:w="7463" w:type="dxa"/>
            <w:gridSpan w:val="4"/>
          </w:tcPr>
          <w:p w:rsidR="009E1099" w:rsidRDefault="009E1099">
            <w:pPr>
              <w:pStyle w:val="ConsPlusNormal"/>
              <w:jc w:val="right"/>
            </w:pPr>
            <w:r>
              <w:t>Итого по Валуйскому городскому округу: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83 772,3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Благоустройство дворовой территории в п. Вейделевка, ул. Центральная, д. 16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3 458,1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ТОС "Вдохновение"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Обустройство тротуаров в центральной части с. Закутское Вейделевского района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1 542,8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Обустройство тротуара Центральной улицы в с. Дегтярное Вейделевского района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2 313,4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Обустройство тротуара в п. Опытный Вейделевского района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1 232,0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Член Муниципального совета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Обустройство тротуарной дорожки по ул. Школьная в с. Кубраки Вейделевского района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1 767,1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Обустройство тротуаров по ул. Центральная и ул. Новая в с. Малакеево Вейделевского района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3 436,1</w:t>
            </w:r>
          </w:p>
        </w:tc>
      </w:tr>
      <w:tr w:rsidR="009E1099">
        <w:tc>
          <w:tcPr>
            <w:tcW w:w="7463" w:type="dxa"/>
            <w:gridSpan w:val="4"/>
          </w:tcPr>
          <w:p w:rsidR="009E1099" w:rsidRDefault="009E1099">
            <w:pPr>
              <w:pStyle w:val="ConsPlusNormal"/>
              <w:jc w:val="right"/>
            </w:pPr>
            <w:r>
              <w:t>Итого по Вейделевскому району: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13 749,5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ТОС "Сибирь"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многоквартирных домов по ул. Мизерского, 31, 31б, 33, 35, п. Волоконовка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4 592,2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Освещение ул. Садовая п. Пятницкое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4 750,0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 xml:space="preserve">Волоконовский </w:t>
            </w:r>
            <w:r>
              <w:lastRenderedPageBreak/>
              <w:t>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 xml:space="preserve">Инициативная </w:t>
            </w:r>
            <w:r>
              <w:lastRenderedPageBreak/>
              <w:t>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 xml:space="preserve">Устройство дорожного </w:t>
            </w:r>
            <w:r>
              <w:lastRenderedPageBreak/>
              <w:t>покрытия к кладбищам по ул. Первомайская и Коммунистическая с. Борисовка Волоконовского района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>4 987,5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>49.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ТОС "Кошелева"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подъезда с твердым покрытием к кладбищу в х. Верный Тишанского сельского поселения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1 330,0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многоквартирного дома с. Покровка, ул. Центральная, д. 1 (кровли и мест общего пользования)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1 995,0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подъезда к кладбищам в х. Столбище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3 562,5</w:t>
            </w:r>
          </w:p>
        </w:tc>
      </w:tr>
      <w:tr w:rsidR="009E1099">
        <w:tc>
          <w:tcPr>
            <w:tcW w:w="7463" w:type="dxa"/>
            <w:gridSpan w:val="4"/>
          </w:tcPr>
          <w:p w:rsidR="009E1099" w:rsidRDefault="009E1099">
            <w:pPr>
              <w:pStyle w:val="ConsPlusNormal"/>
              <w:jc w:val="right"/>
            </w:pPr>
            <w:r>
              <w:t>Итого по Волоконовскому району: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21 217,2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ТОС "Мартовский"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Установка мемориальной плиты с изображением георгиевской ленты с орденом и надписью "1941 - 1945 г.г." (в районе дома N 172 по ул. 8 Марта) в г. Белгороде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760,0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ТОС "Мартовский"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тротуара вдоль 3-го Южного пер. от ул. 8 Марта до мкр "Юго-Западный 2.1" в г. Белгороде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3 990,0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пер. Павлова, в том числе устройство наружного освещения, ливневой канализации, детской площадки, в г. Белгороде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10 450,0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детской игровой площадки на территории мкд N 23 по ул. Привольная в г. Белгороде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2 850,0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тротуара и благоустройство пешеходных переходов по ул. Горького от Белгородского правоохранительного колледжа им. Бурцева до детского сада ясельного типа "Львенок"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1 615,0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 xml:space="preserve">Депутат Белгородской </w:t>
            </w:r>
            <w:r>
              <w:lastRenderedPageBreak/>
              <w:t>областной Думы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 xml:space="preserve">Ремонт участка автомобильной дороги от ул. </w:t>
            </w:r>
            <w:r>
              <w:lastRenderedPageBreak/>
              <w:t>Губкина до д. N 1а по ул. Губкина в г. Белгороде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>3 486,5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>58.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ул. Дальняя Комсомольская в г. Белгороде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9 120,0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ул. Советская с обустройством тротуара в г. Белгороде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7 448,0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тротуара мкр "Восточный" с ул. Пятницкая до завода "Аэробел" в г. Белгороде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1 425,0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межквартального проезда с устройством организованного отвода ливневых и талых вод в двух направлениях: район гаражного массива и район многоквартирного дома, ул. Дегтярева, 2а, с учетом строительства сетей ливневой канализации в г. Белгороде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13 656,2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ТОС "Буденного 11, 13, 15"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аллеи Конева (в районе детского сада "Рождественский") в г. Белгороде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4 845,0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дворовой территории по ул. Железнякова, д. 1 в г. Белгороде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7 695,0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Благоустройство сквера по ул. Костюкова, 69 в г. Белгороде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3 800,0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Белгородского городского Совета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Благоустройство общественного пространства - зоны отдыха для работников ОГБУЗ "Станция скорой помощи г. Белгорода" в районе многоквартирных домов N 19 - N 21 по ул. Шаландина в г. Белгороде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2 470,0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ул. Макаренко в районе домов N 30 - N 38 (замена асфальтобетонного покрытия, установка бордюров) в г. Белгороде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7 258,0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 xml:space="preserve">Обеспечение технического сопровождения праздников </w:t>
            </w:r>
            <w:r>
              <w:lastRenderedPageBreak/>
              <w:t>микрорайона на базе МБОУ "Лицей N 10" в г. Белгороде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>1 543,9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>68.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дворовой территории по пр. Б.Хмельницкого, 92 в г. Белгороде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3 800,0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тротуара по 1-му Новостроевскому пер. в г. Белгороде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950,0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тротуаров вдоль домов по ул. Советская, д. 37, ул. Восточная, д. 14, ул. Горького, д. 3, ул. Горького, д. 35 - д. 61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15 793,8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ТОС "Мирный"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детской игровой площадки в районе д. N 28 по 2-му Мирному переулку (капитальный) в г. Белгороде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3 420,0</w:t>
            </w:r>
          </w:p>
        </w:tc>
      </w:tr>
      <w:tr w:rsidR="009E1099">
        <w:tc>
          <w:tcPr>
            <w:tcW w:w="7463" w:type="dxa"/>
            <w:gridSpan w:val="4"/>
          </w:tcPr>
          <w:p w:rsidR="009E1099" w:rsidRDefault="009E1099">
            <w:pPr>
              <w:pStyle w:val="ConsPlusNormal"/>
              <w:jc w:val="right"/>
            </w:pPr>
            <w:r>
              <w:t>Итого по городу Белгороду: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106 376,4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Грайворонский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тротуара с. Головчино, ул. Воейко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1 541,5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Грайворонский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тротуара безопасности с. Дорогощь, ул. Первомайская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860,8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Грайворонский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пандуса на территории рекреационной зоны "Петровская круча" г. Грайворон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2 371,1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75.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Грайворонский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тротуара с. Головчино между ул. Школьной и ул. 50 лет Октября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889,4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76.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Грайворонский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тротуара безопасности, г. Грайворон, ул. Мира, 73 - 115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1 393,3</w:t>
            </w:r>
          </w:p>
        </w:tc>
      </w:tr>
      <w:tr w:rsidR="009E1099">
        <w:tc>
          <w:tcPr>
            <w:tcW w:w="7463" w:type="dxa"/>
            <w:gridSpan w:val="4"/>
          </w:tcPr>
          <w:p w:rsidR="009E1099" w:rsidRDefault="009E1099">
            <w:pPr>
              <w:pStyle w:val="ConsPlusNormal"/>
              <w:jc w:val="right"/>
            </w:pPr>
            <w:r>
              <w:t>Итого по Грайворонскому городскому округу: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7 056,1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детской игровой площадки с устройством ограждения во дворе д. N 36а по ул. 2-я Академическая, г. Губкин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980,4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78.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 xml:space="preserve">Устройство спортивной площадки с заменой малых архитектурных форм во дворе д. N 57а по ул. </w:t>
            </w:r>
            <w:r>
              <w:lastRenderedPageBreak/>
              <w:t>Севастопольская, г. Губкин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>2 347,6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>79.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современной спортивно-игровой площадки в с. Коньшино (Коньшинская СТА), Губкинский район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3 800,0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80.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уличного освещения по ул. Лесная, с. Сергиевка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1 098,5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81.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освещения двора по ул. Севастопольская, д. N 57а, г. Губкин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366,6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82.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освещения по х. Высокий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1 161,6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83.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ТОС "Ивановский"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уличного освещения в с. Панки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2 516,9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84.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уличного освещения по ул. Центральная в с. Коньшино (Коньшинская СТА) Губкинского городского округа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487,9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85.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Завершение благоустройства парка в с. Истобное, введение в эксплуатацию освещения по периметру парка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2 850,0</w:t>
            </w:r>
          </w:p>
        </w:tc>
      </w:tr>
      <w:tr w:rsidR="009E1099">
        <w:tc>
          <w:tcPr>
            <w:tcW w:w="7463" w:type="dxa"/>
            <w:gridSpan w:val="4"/>
          </w:tcPr>
          <w:p w:rsidR="009E1099" w:rsidRDefault="009E1099">
            <w:pPr>
              <w:pStyle w:val="ConsPlusNormal"/>
              <w:jc w:val="right"/>
            </w:pPr>
            <w:r>
              <w:t>Итого по Губкинскому городскому округу: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15 609,5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86.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Установка уличного освещения по дамбе с. Кочетовка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1500,1</w:t>
            </w:r>
          </w:p>
        </w:tc>
      </w:tr>
      <w:tr w:rsidR="009E1099">
        <w:tc>
          <w:tcPr>
            <w:tcW w:w="7463" w:type="dxa"/>
            <w:gridSpan w:val="4"/>
          </w:tcPr>
          <w:p w:rsidR="009E1099" w:rsidRDefault="009E1099">
            <w:pPr>
              <w:pStyle w:val="ConsPlusNormal"/>
              <w:jc w:val="right"/>
            </w:pPr>
            <w:r>
              <w:t>Итого по Ивнянскому району: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1 500,1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87.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Корочанский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дороги с твердым покрытием по ул. Кайдашка с. Алексеевка Корочанского района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1 926,7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88.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Корочанский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ТОС "Молодежный"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Благоустройство территории с обустройством пешеходных дорожек по ул. Центральная, с. Кощеево Корочанского района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6 577,0</w:t>
            </w:r>
          </w:p>
        </w:tc>
      </w:tr>
      <w:tr w:rsidR="009E1099">
        <w:tc>
          <w:tcPr>
            <w:tcW w:w="7463" w:type="dxa"/>
            <w:gridSpan w:val="4"/>
          </w:tcPr>
          <w:p w:rsidR="009E1099" w:rsidRDefault="009E1099">
            <w:pPr>
              <w:pStyle w:val="ConsPlusNormal"/>
              <w:jc w:val="right"/>
            </w:pPr>
            <w:r>
              <w:t>Итого по Корочанскому району: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8 503,7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89.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 xml:space="preserve">Благоустройство ступеней по ул. Московская - Маркина В.В. и ул. Маркина В.В. - Пушкина в </w:t>
            </w:r>
            <w:r>
              <w:lastRenderedPageBreak/>
              <w:t>г. Бирюч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>1 582,8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>90.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Благоустройство тротуарной пешеходной дорожки от Никитовского СДК до ул. Ленина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798,0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91.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Благоустройство современной спортивной площадки по ул. Орджоникидзе, г. Бирюч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3 040,0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92.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участков дорог г. Бирюч: ул. Некрасова, ул. Ленина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9 443,0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93.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Благоустройство тротуара с освещением по ул. Советская протяженностью 1250 м в г. Бирюч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3 796,5</w:t>
            </w:r>
          </w:p>
        </w:tc>
      </w:tr>
      <w:tr w:rsidR="009E1099">
        <w:tc>
          <w:tcPr>
            <w:tcW w:w="7463" w:type="dxa"/>
            <w:gridSpan w:val="4"/>
          </w:tcPr>
          <w:p w:rsidR="009E1099" w:rsidRDefault="009E1099">
            <w:pPr>
              <w:pStyle w:val="ConsPlusNormal"/>
              <w:jc w:val="right"/>
            </w:pPr>
            <w:r>
              <w:t>Итого по Красногвардейскому району: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18 660,3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94.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Краснояружский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тротуара по ул. Школьной с. Илек-Пеньковка Краснояружского района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1 710,7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95.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Краснояружский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тротуарной дорожки на дамбе х. Крисанова - х. Савченко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1 235,0</w:t>
            </w:r>
          </w:p>
        </w:tc>
      </w:tr>
      <w:tr w:rsidR="009E1099">
        <w:tc>
          <w:tcPr>
            <w:tcW w:w="7463" w:type="dxa"/>
            <w:gridSpan w:val="4"/>
          </w:tcPr>
          <w:p w:rsidR="009E1099" w:rsidRDefault="009E1099">
            <w:pPr>
              <w:pStyle w:val="ConsPlusNormal"/>
              <w:jc w:val="right"/>
            </w:pPr>
            <w:r>
              <w:t>Итого по Краснояружскому району: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2 945,7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96.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ТОС "Голубинский"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Обустройство набережной зоны в с. Голубино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515,9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97.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автодороги мкр "У поста ГАИ" в г. Новый Оскол, ул. Сиреневая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4 365,9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98.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автодороги мкр "У поста ГАИ" в г. Новый Оскол, ул. Каштановая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7 874,2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99.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спортивной площадки на базе МКУ "Центр патриотического воспитания молодежи"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4 978,5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100.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Обустройство спортивной площадки с уличными тренажерами "Территория здоровья" в с. Голубино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1 716,4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101.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дворовой территории по ул. Оскольская, д. 28а в г. Новый Оскол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4 136,2</w:t>
            </w:r>
          </w:p>
        </w:tc>
      </w:tr>
      <w:tr w:rsidR="009E1099">
        <w:tc>
          <w:tcPr>
            <w:tcW w:w="7463" w:type="dxa"/>
            <w:gridSpan w:val="4"/>
          </w:tcPr>
          <w:p w:rsidR="009E1099" w:rsidRDefault="009E1099">
            <w:pPr>
              <w:pStyle w:val="ConsPlusNormal"/>
              <w:jc w:val="right"/>
            </w:pPr>
            <w:r>
              <w:lastRenderedPageBreak/>
              <w:t>Итого по Новооскольскому городскому округу: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23 587,1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102.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Ракитянский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Обустройство универсальной комплексной спортивной (детско-игровой) площадки на ул. Лохина, с. Вышние Пены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2 525,8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103.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Ракитянский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Обустройство универсальной комплексной спортивной (детско-игровой) площадки на ул. Самоволевка, с. Венгеровка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2 525,8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104.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Ракитянский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поселкового собрания городского поселения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Благоустройство дворовых территорий четырех многоквартирных домов N 5б, 11а, 11б, N 13 по ул. Коммунаров, п. Ракитное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12 573,4</w:t>
            </w:r>
          </w:p>
        </w:tc>
      </w:tr>
      <w:tr w:rsidR="009E1099">
        <w:tc>
          <w:tcPr>
            <w:tcW w:w="7463" w:type="dxa"/>
            <w:gridSpan w:val="4"/>
          </w:tcPr>
          <w:p w:rsidR="009E1099" w:rsidRDefault="009E1099">
            <w:pPr>
              <w:pStyle w:val="ConsPlusNormal"/>
              <w:jc w:val="right"/>
            </w:pPr>
            <w:r>
              <w:t>Итого по Ракитянскому району: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17 625,0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105.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Строительство подъезда к храму Покрова Пресвятой Богородицы в с. Новоалександровка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1 679,9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106.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Строительство автодороги по ул. Подгорная в с. Шияны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3 313,8</w:t>
            </w:r>
          </w:p>
        </w:tc>
      </w:tr>
      <w:tr w:rsidR="009E1099">
        <w:tc>
          <w:tcPr>
            <w:tcW w:w="7463" w:type="dxa"/>
            <w:gridSpan w:val="4"/>
          </w:tcPr>
          <w:p w:rsidR="009E1099" w:rsidRDefault="009E1099">
            <w:pPr>
              <w:pStyle w:val="ConsPlusNormal"/>
              <w:jc w:val="right"/>
            </w:pPr>
            <w:r>
              <w:t>Итого по Ровеньскому району: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4 993,7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107.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Капитальный ремонт дворовой территории жилого дома N 3а, мкр Весенний, г. Старый Оскол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11 999,5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108.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автомобильных дорог по ул. Зеленая, Молодежная в с. Озерки Старооскольского городского округа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6 650,0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109.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Капитальный ремонт МБУ "Спортивная школа "Спартак", г. Старый Оскол, мкр Горняк, д. 22а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61 750,0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110.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Капитальный ремонт дворовой территории жилого дома N 9, мкр Юбилейный, г. Старый Оскол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20 000,4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111.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автомобильной дороги по ул. Кладовая в с. Каплино Старооскольского городского округа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7 774,8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>112.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автомобильной дороги по ул. Крайняя в г. Старый Оскол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9 999,7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113.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автомобильной дороги по пер. Деревянова в г. Старый Оскол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4 999,9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114.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Капитальный ремонт дворовой территории жилого дома N 15, мкр Макаренко, г. Старый Оскол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4 999,8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115.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автомобильной дороги по пер. 2-й Тракторный в г. Старый Оскол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1 425,0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116.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Капитальный ремонт дворовой территории жилых домов N 1, N 1а, N 3, пер. Стадионный, г. Старый Оскол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9 999,7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117.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Капитальный ремонт дворовой территории жилого дома N 10, мкр Парковый, г. Старый Оскол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11 999,4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118.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Капитальный ремонт дворовой территории жилого дома N 22, мкр Парковый, г. Старый Оскол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9 999,7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119.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Капитальный ремонт дворовой территории жилого дома N 35, мкр Лебединец, г. Старый Оскол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6 999,6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120.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Капитальный ремонт дворовой территории жилого дома N 6, мкр Приборостроитель, г. Старый Оскол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7 999,9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121.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Капитальный ремонт дворовой территории жилого дома N 21, мкр Приборостроитель, г. Старый Оскол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9 999,7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122.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Капитальный ремонт дворовой территории жилого дома N 19, мкр Приборостроитель, г. Старый Оскол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9 999,7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>123.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автомобильной дороги по ул. Ключевая в г. Старый Оскол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4 500,2</w:t>
            </w:r>
          </w:p>
        </w:tc>
      </w:tr>
      <w:tr w:rsidR="009E1099">
        <w:tc>
          <w:tcPr>
            <w:tcW w:w="7463" w:type="dxa"/>
            <w:gridSpan w:val="4"/>
          </w:tcPr>
          <w:p w:rsidR="009E1099" w:rsidRDefault="009E1099">
            <w:pPr>
              <w:pStyle w:val="ConsPlusNormal"/>
              <w:jc w:val="right"/>
            </w:pPr>
            <w:r>
              <w:t>Итого по Старооскольскому городскому округу: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201 097,0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124.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Чернянский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Благоустройство ул. Заречная, с. Верхнее Кузькино Чернянского района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3 286,2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125.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Чернянский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Благоустройство улично-дорожной сети ул. Пролетарская, с. Ездочное Чернянского района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1 455,6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126.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Чернянский район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 проезжей части ул. Садовая, с. Завалищено Чернянского района Белгородской области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12 069,1</w:t>
            </w:r>
          </w:p>
        </w:tc>
      </w:tr>
      <w:tr w:rsidR="009E1099">
        <w:tc>
          <w:tcPr>
            <w:tcW w:w="7463" w:type="dxa"/>
            <w:gridSpan w:val="4"/>
          </w:tcPr>
          <w:p w:rsidR="009E1099" w:rsidRDefault="009E1099">
            <w:pPr>
              <w:pStyle w:val="ConsPlusNormal"/>
              <w:jc w:val="right"/>
            </w:pPr>
            <w:r>
              <w:t>Итого по Чернянскому району: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16 810,9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127.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ТОС "Победа"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Ремонт, очистка и дезинфекция колодца на ул. Октябрьская, д. 90 в с. Вознесеновка Шебекинского городского округа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105,9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128.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Обустройство детской игровой площадки в п. Красное Шебекинского городского округа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332,5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129.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Обустройство детской игровой площадки на ул. Казацкая, с. Нежеголь Шебекинского городского округа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764,8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130.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Обустройство зоны отдыха в районе старой школы в с. Архангельское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1 703,9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131.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шахтного колодца по ул. Кирова, д. 1 - 4 в с. Зимовное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114,0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132.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шахтного колодца по ул. Ленина, д. 8 - 15 в с. Зимовное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114,0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133.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спортивной площадки по ул. Гагарина в с. Красная Поляна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1 425,0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>134.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ТОС "Советский"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тротуара по ул. Заречная, ул. Восточная в с. Дмитриевка в обе стороны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1 181,9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135.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Строительство ЛЭП для освещения мостов, с. Чураево, ул. Заречная, с. Кошлаково, ул. Заречная, с. Никольское, ул. Комсомольская, с. Боровское, ул. Луговая, освещения дороги п. Шебекинский на ул. Лесная Поляна и с. Кошлаково на ул. Молодежная. Установка дополнительных светильников освещения: с. Неклюдово ул. Гагарина, д. 7, с. Никольское, ул. Бельгина, д. 21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4 446,0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136.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детской площадки и велосипедной дорожки, с. Зимовенька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2 623,7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137.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детской площадки "Планета детства"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475,0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138.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ограждения тротуаров от проезжей части в с. Белянка от ул. Первомайская до ул. Петренко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950,0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139.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Заместитель председателя Совета депутатов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Установка детской площадки на ул. Прибрежная в г. Шебекино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475,0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140.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Благоустройство дворовой территории многоквартирного д. N 1 по ул. Парковая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5 970,3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141.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Обустройство тротуара по ул. Зеленая в с. Червона Дибровка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2 344,8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142.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пешеходной дорожки в парке и автостоянки в центре с. Первое Цепляево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3 855,9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143.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Строительство наружного освещения в с. Поповка, ул. Центральная, д. 100 - 180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684,0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144.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Обустройство детской игровой площадки в с. Вознесеновка, ул. Подгорная Шебекинского городского округа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332,5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lastRenderedPageBreak/>
              <w:t>145.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Устройство детской спортивно-игровой площадки от 0 до 12 лет по ул. Пионерская в с. Дмитриевка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427,5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146.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Благоустройство общественной зоны мкд N 5 по ул. Дзержинского, мкд N 82 по ул. Ленина, г. Шебекино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5 729,2</w:t>
            </w:r>
          </w:p>
        </w:tc>
      </w:tr>
      <w:tr w:rsidR="009E1099">
        <w:tc>
          <w:tcPr>
            <w:tcW w:w="7463" w:type="dxa"/>
            <w:gridSpan w:val="4"/>
          </w:tcPr>
          <w:p w:rsidR="009E1099" w:rsidRDefault="009E1099">
            <w:pPr>
              <w:pStyle w:val="ConsPlusNormal"/>
              <w:jc w:val="right"/>
            </w:pPr>
            <w:r>
              <w:t>Итого по Шебекинскому городскому округу: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34 055,9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147.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Обустройство спортивной площадки на территории МБОУ "Серетинская ООШ" Яковлевского городского округа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4 370,0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148.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Обустройство тротуаров в п. Яковлево Яковлевского городского округа (1 очередь)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5 700,0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149.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Поставка и монтаж детской площадки на территории мкд в с. Смородино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475,0</w:t>
            </w:r>
          </w:p>
        </w:tc>
      </w:tr>
      <w:tr w:rsidR="009E1099">
        <w:tc>
          <w:tcPr>
            <w:tcW w:w="544" w:type="dxa"/>
            <w:vAlign w:val="center"/>
          </w:tcPr>
          <w:p w:rsidR="009E1099" w:rsidRDefault="009E1099">
            <w:pPr>
              <w:pStyle w:val="ConsPlusNormal"/>
              <w:jc w:val="center"/>
            </w:pPr>
            <w:r>
              <w:t>150.</w:t>
            </w:r>
          </w:p>
        </w:tc>
        <w:tc>
          <w:tcPr>
            <w:tcW w:w="1814" w:type="dxa"/>
          </w:tcPr>
          <w:p w:rsidR="009E1099" w:rsidRDefault="009E1099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2044" w:type="dxa"/>
          </w:tcPr>
          <w:p w:rsidR="009E1099" w:rsidRDefault="009E1099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061" w:type="dxa"/>
          </w:tcPr>
          <w:p w:rsidR="009E1099" w:rsidRDefault="009E1099">
            <w:pPr>
              <w:pStyle w:val="ConsPlusNormal"/>
              <w:jc w:val="center"/>
            </w:pPr>
            <w:r>
              <w:t>Обустройство тротуаров в мкр Крапивенский - 1, 2, 3, г. Строитель Яковлевского городского округа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29 355,0</w:t>
            </w:r>
          </w:p>
        </w:tc>
      </w:tr>
      <w:tr w:rsidR="009E1099">
        <w:tc>
          <w:tcPr>
            <w:tcW w:w="7463" w:type="dxa"/>
            <w:gridSpan w:val="4"/>
          </w:tcPr>
          <w:p w:rsidR="009E1099" w:rsidRDefault="009E1099">
            <w:pPr>
              <w:pStyle w:val="ConsPlusNormal"/>
              <w:jc w:val="right"/>
            </w:pPr>
            <w:r>
              <w:t>Итого по Яковлевскому городскому округу: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39 900,0</w:t>
            </w:r>
          </w:p>
        </w:tc>
      </w:tr>
      <w:tr w:rsidR="009E1099">
        <w:tc>
          <w:tcPr>
            <w:tcW w:w="7463" w:type="dxa"/>
            <w:gridSpan w:val="4"/>
          </w:tcPr>
          <w:p w:rsidR="009E1099" w:rsidRDefault="009E1099">
            <w:pPr>
              <w:pStyle w:val="ConsPlusNormal"/>
              <w:jc w:val="right"/>
            </w:pPr>
            <w:r>
              <w:t>Итого по Белгородской области:</w:t>
            </w:r>
          </w:p>
        </w:tc>
        <w:tc>
          <w:tcPr>
            <w:tcW w:w="1587" w:type="dxa"/>
          </w:tcPr>
          <w:p w:rsidR="009E1099" w:rsidRDefault="009E1099">
            <w:pPr>
              <w:pStyle w:val="ConsPlusNormal"/>
              <w:jc w:val="center"/>
            </w:pPr>
            <w:r>
              <w:t>678 701,6</w:t>
            </w:r>
          </w:p>
        </w:tc>
      </w:tr>
    </w:tbl>
    <w:p w:rsidR="009E1099" w:rsidRDefault="009E1099">
      <w:pPr>
        <w:pStyle w:val="ConsPlusNormal"/>
        <w:jc w:val="both"/>
      </w:pPr>
    </w:p>
    <w:p w:rsidR="009E1099" w:rsidRDefault="009E1099">
      <w:pPr>
        <w:pStyle w:val="ConsPlusNormal"/>
        <w:jc w:val="both"/>
      </w:pPr>
    </w:p>
    <w:p w:rsidR="009E1099" w:rsidRDefault="009E109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A1994" w:rsidRDefault="00DA1994">
      <w:bookmarkStart w:id="2" w:name="_GoBack"/>
      <w:bookmarkEnd w:id="2"/>
    </w:p>
    <w:sectPr w:rsidR="00DA1994" w:rsidSect="00743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099"/>
    <w:rsid w:val="009E1099"/>
    <w:rsid w:val="00DA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10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10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E10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E10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E10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E109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E109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E109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10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10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E10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E10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E10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E109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E109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E109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E43D40AC5CD8711FA7CDCE37879C391E815DDA00D1886FB0F55DA8DAA8B7BAA752BF6AE20A7FE7A4B27F655EB13C00uD1CF" TargetMode="External"/><Relationship Id="rId13" Type="http://schemas.openxmlformats.org/officeDocument/2006/relationships/hyperlink" Target="consultantplus://offline/ref=B9E43D40AC5CD8711FA7CDCE37879C391E815DDA00D4896EB3F55DA8DAA8B7BAA752BF78E25273E5ADAC7F694BE76D468B1BB02D9372BAE69C8CB2u218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9E43D40AC5CD8711FA7CDCE37879C391E815DDA0FD88764B7F55DA8DAA8B7BAA752BF6AE20A7FE7A4B27F655EB13C00uD1CF" TargetMode="External"/><Relationship Id="rId12" Type="http://schemas.openxmlformats.org/officeDocument/2006/relationships/hyperlink" Target="consultantplus://offline/ref=B9E43D40AC5CD8711FA7CDCE37879C391E815DDA00D4896EB3F55DA8DAA8B7BAA752BF78E25273E5ADAC7F664BE76D468B1BB02D9372BAE69C8CB2u218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9E43D40AC5CD8711FA7CDCE37879C391E815DDA00D4896EB3F55DA8DAA8B7BAA752BF78E25273E5ADAC7F644BE76D468B1BB02D9372BAE69C8CB2u218F" TargetMode="External"/><Relationship Id="rId11" Type="http://schemas.openxmlformats.org/officeDocument/2006/relationships/hyperlink" Target="consultantplus://offline/ref=B9E43D40AC5CD8711FA7CDCE37879C391E815DDA00D4896EB3F55DA8DAA8B7BAA752BF78E25273E5ADAC7F674BE76D468B1BB02D9372BAE69C8CB2u218F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9E43D40AC5CD8711FA7CDCE37879C391E815DDA00D58765B5F55DA8DAA8B7BAA752BF6AE20A7FE7A4B27F655EB13C00uD1C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9E43D40AC5CD8711FA7CDCE37879C391E815DDA00D58A69BCF55DA8DAA8B7BAA752BF6AE20A7FE7A4B27F655EB13C00uD1C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4488</Words>
  <Characters>25587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2022-04-29T05:53:00Z</dcterms:created>
  <dcterms:modified xsi:type="dcterms:W3CDTF">2022-04-29T05:54:00Z</dcterms:modified>
</cp:coreProperties>
</file>